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FFC9B" w14:textId="5BDEF271" w:rsidR="00DF47C7" w:rsidRDefault="00DF47C7" w:rsidP="00DF47C7">
      <w:pPr>
        <w:pStyle w:val="NormalWeb"/>
        <w:rPr>
          <w:color w:val="000000"/>
          <w:sz w:val="27"/>
          <w:szCs w:val="27"/>
        </w:rPr>
      </w:pPr>
      <w:bookmarkStart w:id="0" w:name="_Hlk190251321"/>
      <w:bookmarkEnd w:id="0"/>
      <w:r w:rsidRPr="000F35FD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73A1E711" wp14:editId="122314C9">
            <wp:simplePos x="0" y="0"/>
            <wp:positionH relativeFrom="margin">
              <wp:posOffset>525043</wp:posOffset>
            </wp:positionH>
            <wp:positionV relativeFrom="paragraph">
              <wp:posOffset>0</wp:posOffset>
            </wp:positionV>
            <wp:extent cx="1267727" cy="1276350"/>
            <wp:effectExtent l="0" t="0" r="8890" b="0"/>
            <wp:wrapSquare wrapText="bothSides"/>
            <wp:docPr id="5480" name="Picture 54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0" name="Picture 548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7727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73E6D7" w14:textId="063747C0" w:rsidR="00DF47C7" w:rsidRDefault="00DF47C7" w:rsidP="00DF47C7">
      <w:pPr>
        <w:pStyle w:val="NormalWeb"/>
        <w:rPr>
          <w:color w:val="000000"/>
          <w:sz w:val="27"/>
          <w:szCs w:val="27"/>
        </w:rPr>
      </w:pPr>
    </w:p>
    <w:p w14:paraId="2B944D6A" w14:textId="77777777" w:rsidR="00DF47C7" w:rsidRDefault="00DF47C7" w:rsidP="00DF47C7">
      <w:pPr>
        <w:pStyle w:val="NormalWeb"/>
        <w:rPr>
          <w:color w:val="000000"/>
          <w:sz w:val="27"/>
          <w:szCs w:val="27"/>
        </w:rPr>
      </w:pPr>
    </w:p>
    <w:p w14:paraId="5AD6A163" w14:textId="77777777" w:rsidR="00DF47C7" w:rsidRDefault="00DF47C7" w:rsidP="00DF47C7">
      <w:pPr>
        <w:pStyle w:val="NormalWeb"/>
        <w:rPr>
          <w:color w:val="000000"/>
          <w:sz w:val="27"/>
          <w:szCs w:val="27"/>
        </w:rPr>
      </w:pPr>
    </w:p>
    <w:p w14:paraId="7D19056D" w14:textId="27A45FC8" w:rsidR="00DF47C7" w:rsidRDefault="00DF47C7" w:rsidP="00DF47C7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D840AC">
        <w:rPr>
          <w:rFonts w:asciiTheme="minorHAnsi" w:hAnsiTheme="minorHAnsi" w:cstheme="minorHAnsi"/>
          <w:color w:val="000000"/>
          <w:sz w:val="27"/>
          <w:szCs w:val="27"/>
        </w:rPr>
        <w:t>The Texas Crime Prevention Association (TCPA) was created in 1976 as a 501(c)</w:t>
      </w:r>
      <w:r w:rsidR="00706657" w:rsidRPr="00D840AC">
        <w:rPr>
          <w:rFonts w:asciiTheme="minorHAnsi" w:hAnsiTheme="minorHAnsi" w:cstheme="minorHAnsi"/>
          <w:color w:val="000000"/>
          <w:sz w:val="27"/>
          <w:szCs w:val="27"/>
        </w:rPr>
        <w:t xml:space="preserve"> </w:t>
      </w:r>
      <w:r w:rsidRPr="00D840AC">
        <w:rPr>
          <w:rFonts w:asciiTheme="minorHAnsi" w:hAnsiTheme="minorHAnsi" w:cstheme="minorHAnsi"/>
          <w:color w:val="000000"/>
          <w:sz w:val="27"/>
          <w:szCs w:val="27"/>
        </w:rPr>
        <w:t xml:space="preserve">3 nonprofit organization. Membership </w:t>
      </w:r>
      <w:r w:rsidR="000E6C6D">
        <w:rPr>
          <w:rFonts w:asciiTheme="minorHAnsi" w:hAnsiTheme="minorHAnsi" w:cstheme="minorHAnsi"/>
          <w:color w:val="000000"/>
          <w:sz w:val="27"/>
          <w:szCs w:val="27"/>
        </w:rPr>
        <w:t xml:space="preserve">is </w:t>
      </w:r>
      <w:r w:rsidRPr="00D840AC">
        <w:rPr>
          <w:rFonts w:asciiTheme="minorHAnsi" w:hAnsiTheme="minorHAnsi" w:cstheme="minorHAnsi"/>
          <w:color w:val="000000"/>
          <w:sz w:val="27"/>
          <w:szCs w:val="27"/>
        </w:rPr>
        <w:t>comprise</w:t>
      </w:r>
      <w:r w:rsidR="000E6C6D">
        <w:rPr>
          <w:rFonts w:asciiTheme="minorHAnsi" w:hAnsiTheme="minorHAnsi" w:cstheme="minorHAnsi"/>
          <w:color w:val="000000"/>
          <w:sz w:val="27"/>
          <w:szCs w:val="27"/>
        </w:rPr>
        <w:t>d of</w:t>
      </w:r>
      <w:r w:rsidRPr="00D840AC">
        <w:rPr>
          <w:rFonts w:asciiTheme="minorHAnsi" w:hAnsiTheme="minorHAnsi" w:cstheme="minorHAnsi"/>
          <w:color w:val="000000"/>
          <w:sz w:val="27"/>
          <w:szCs w:val="27"/>
        </w:rPr>
        <w:t xml:space="preserve"> law enforcement personnel, security professionals, loss prevention experts, business community leaders, and involved citizens, all concerned with proactive crime prevention.</w:t>
      </w:r>
    </w:p>
    <w:p w14:paraId="4A3D39D5" w14:textId="493B3DD9" w:rsidR="00217B8B" w:rsidRDefault="00217B8B" w:rsidP="00217B8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TCPA is managed by a state board elected by the members and composed of nine affiliated but independent regions. Each region is governed by its board of directors. </w:t>
      </w:r>
    </w:p>
    <w:p w14:paraId="46002BDB" w14:textId="77777777" w:rsidR="00AA5149" w:rsidRDefault="006D13AC" w:rsidP="00DF47C7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>
        <w:rPr>
          <w:rFonts w:asciiTheme="minorHAnsi" w:hAnsiTheme="minorHAnsi" w:cstheme="minorHAnsi"/>
          <w:color w:val="000000"/>
          <w:sz w:val="27"/>
          <w:szCs w:val="27"/>
        </w:rPr>
        <w:t>TCPA is a</w:t>
      </w:r>
      <w:r w:rsidR="00DF47C7" w:rsidRPr="00D840AC">
        <w:rPr>
          <w:rFonts w:asciiTheme="minorHAnsi" w:hAnsiTheme="minorHAnsi" w:cstheme="minorHAnsi"/>
          <w:color w:val="000000"/>
          <w:sz w:val="27"/>
          <w:szCs w:val="27"/>
        </w:rPr>
        <w:t xml:space="preserve"> TCOLE-certified training entity provid</w:t>
      </w:r>
      <w:r>
        <w:rPr>
          <w:rFonts w:asciiTheme="minorHAnsi" w:hAnsiTheme="minorHAnsi" w:cstheme="minorHAnsi"/>
          <w:color w:val="000000"/>
          <w:sz w:val="27"/>
          <w:szCs w:val="27"/>
        </w:rPr>
        <w:t>ing</w:t>
      </w:r>
      <w:r w:rsidR="00DF47C7" w:rsidRPr="00D840AC">
        <w:rPr>
          <w:rFonts w:asciiTheme="minorHAnsi" w:hAnsiTheme="minorHAnsi" w:cstheme="minorHAnsi"/>
          <w:color w:val="000000"/>
          <w:sz w:val="27"/>
          <w:szCs w:val="27"/>
        </w:rPr>
        <w:t xml:space="preserve"> superior courses focused on proactive measures to stop crime before it occurs </w:t>
      </w:r>
      <w:r>
        <w:rPr>
          <w:rFonts w:asciiTheme="minorHAnsi" w:hAnsiTheme="minorHAnsi" w:cstheme="minorHAnsi"/>
          <w:color w:val="000000"/>
          <w:sz w:val="27"/>
          <w:szCs w:val="27"/>
        </w:rPr>
        <w:t xml:space="preserve">and utilizes </w:t>
      </w:r>
      <w:r w:rsidR="00DF47C7" w:rsidRPr="00D840AC">
        <w:rPr>
          <w:rFonts w:asciiTheme="minorHAnsi" w:hAnsiTheme="minorHAnsi" w:cstheme="minorHAnsi"/>
          <w:color w:val="000000"/>
          <w:sz w:val="27"/>
          <w:szCs w:val="27"/>
        </w:rPr>
        <w:t xml:space="preserve">Crime Prevention through Environmental Design (CPTED) strategies. </w:t>
      </w:r>
      <w:r>
        <w:rPr>
          <w:rFonts w:asciiTheme="minorHAnsi" w:hAnsiTheme="minorHAnsi" w:cstheme="minorHAnsi"/>
          <w:color w:val="000000"/>
          <w:sz w:val="27"/>
          <w:szCs w:val="27"/>
        </w:rPr>
        <w:t xml:space="preserve">                                               </w:t>
      </w:r>
    </w:p>
    <w:p w14:paraId="6A977803" w14:textId="77777777" w:rsidR="00AA5149" w:rsidRDefault="00AA5149" w:rsidP="00DF47C7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</w:p>
    <w:p w14:paraId="092C7BC7" w14:textId="0F9F3A97" w:rsidR="003A4BD8" w:rsidRDefault="00DF47C7" w:rsidP="00DF47C7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D840AC">
        <w:rPr>
          <w:rFonts w:asciiTheme="minorHAnsi" w:hAnsiTheme="minorHAnsi" w:cstheme="minorHAnsi"/>
          <w:color w:val="000000"/>
          <w:sz w:val="27"/>
          <w:szCs w:val="27"/>
        </w:rPr>
        <w:t xml:space="preserve">All TCPA training courses are evidence-based. </w:t>
      </w:r>
      <w:r w:rsidR="00F96E16" w:rsidRPr="00D840AC">
        <w:rPr>
          <w:rFonts w:asciiTheme="minorHAnsi" w:hAnsiTheme="minorHAnsi" w:cstheme="minorHAnsi"/>
          <w:color w:val="000000"/>
          <w:sz w:val="27"/>
          <w:szCs w:val="27"/>
        </w:rPr>
        <w:t xml:space="preserve">Mandated classes are also offered throughout the year. </w:t>
      </w:r>
      <w:r w:rsidRPr="00D840AC">
        <w:rPr>
          <w:rFonts w:asciiTheme="minorHAnsi" w:hAnsiTheme="minorHAnsi" w:cstheme="minorHAnsi"/>
          <w:color w:val="000000"/>
          <w:sz w:val="27"/>
          <w:szCs w:val="27"/>
        </w:rPr>
        <w:t>Training is open to members and non-members in law enforcement, security professionals, and concerned citizens.</w:t>
      </w:r>
    </w:p>
    <w:p w14:paraId="74495E0E" w14:textId="5989C43E" w:rsidR="00DF47C7" w:rsidRPr="00D840AC" w:rsidRDefault="00DF47C7" w:rsidP="00DF47C7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D840AC">
        <w:rPr>
          <w:rFonts w:asciiTheme="minorHAnsi" w:hAnsiTheme="minorHAnsi" w:cstheme="minorHAnsi"/>
          <w:color w:val="000000"/>
          <w:sz w:val="27"/>
          <w:szCs w:val="27"/>
        </w:rPr>
        <w:t>TCPA offers a Certified Crime Prevention Specialist (CCPS) certification, which can be obtained after completing three TCPA core academic courses and passing a comprehensive exam.</w:t>
      </w:r>
      <w:r w:rsidR="00F96E16" w:rsidRPr="00D840AC">
        <w:rPr>
          <w:rFonts w:asciiTheme="minorHAnsi" w:hAnsiTheme="minorHAnsi" w:cstheme="minorHAnsi"/>
          <w:color w:val="000000"/>
          <w:sz w:val="27"/>
          <w:szCs w:val="27"/>
        </w:rPr>
        <w:t xml:space="preserve">  These courses are offered throughout Texas </w:t>
      </w:r>
      <w:r w:rsidR="00771805">
        <w:rPr>
          <w:rFonts w:asciiTheme="minorHAnsi" w:hAnsiTheme="minorHAnsi" w:cstheme="minorHAnsi"/>
          <w:color w:val="000000"/>
          <w:sz w:val="27"/>
          <w:szCs w:val="27"/>
        </w:rPr>
        <w:t>by</w:t>
      </w:r>
      <w:r w:rsidR="00F96E16" w:rsidRPr="00D840AC">
        <w:rPr>
          <w:rFonts w:asciiTheme="minorHAnsi" w:hAnsiTheme="minorHAnsi" w:cstheme="minorHAnsi"/>
          <w:color w:val="000000"/>
          <w:sz w:val="27"/>
          <w:szCs w:val="27"/>
        </w:rPr>
        <w:t xml:space="preserve"> </w:t>
      </w:r>
      <w:r w:rsidR="00771805">
        <w:rPr>
          <w:rFonts w:asciiTheme="minorHAnsi" w:hAnsiTheme="minorHAnsi" w:cstheme="minorHAnsi"/>
          <w:color w:val="000000"/>
          <w:sz w:val="27"/>
          <w:szCs w:val="27"/>
        </w:rPr>
        <w:t xml:space="preserve">TCPA </w:t>
      </w:r>
      <w:r w:rsidR="00F96E16" w:rsidRPr="00D840AC">
        <w:rPr>
          <w:rFonts w:asciiTheme="minorHAnsi" w:hAnsiTheme="minorHAnsi" w:cstheme="minorHAnsi"/>
          <w:color w:val="000000"/>
          <w:sz w:val="27"/>
          <w:szCs w:val="27"/>
        </w:rPr>
        <w:t>Region</w:t>
      </w:r>
      <w:r w:rsidR="00771805">
        <w:rPr>
          <w:rFonts w:asciiTheme="minorHAnsi" w:hAnsiTheme="minorHAnsi" w:cstheme="minorHAnsi"/>
          <w:color w:val="000000"/>
          <w:sz w:val="27"/>
          <w:szCs w:val="27"/>
        </w:rPr>
        <w:t>s</w:t>
      </w:r>
      <w:r w:rsidR="00F96E16" w:rsidRPr="00D840AC">
        <w:rPr>
          <w:rFonts w:asciiTheme="minorHAnsi" w:hAnsiTheme="minorHAnsi" w:cstheme="minorHAnsi"/>
          <w:color w:val="000000"/>
          <w:sz w:val="27"/>
          <w:szCs w:val="27"/>
        </w:rPr>
        <w:t xml:space="preserve"> and at some</w:t>
      </w:r>
      <w:r w:rsidR="00771805">
        <w:rPr>
          <w:rFonts w:asciiTheme="minorHAnsi" w:hAnsiTheme="minorHAnsi" w:cstheme="minorHAnsi"/>
          <w:color w:val="000000"/>
          <w:sz w:val="27"/>
          <w:szCs w:val="27"/>
        </w:rPr>
        <w:t xml:space="preserve"> TCPA C</w:t>
      </w:r>
      <w:r w:rsidR="00F96E16" w:rsidRPr="00D840AC">
        <w:rPr>
          <w:rFonts w:asciiTheme="minorHAnsi" w:hAnsiTheme="minorHAnsi" w:cstheme="minorHAnsi"/>
          <w:color w:val="000000"/>
          <w:sz w:val="27"/>
          <w:szCs w:val="27"/>
        </w:rPr>
        <w:t xml:space="preserve">onferences.  </w:t>
      </w:r>
    </w:p>
    <w:p w14:paraId="6D8001CE" w14:textId="2B5241F2" w:rsidR="00DF47C7" w:rsidRDefault="00DF47C7" w:rsidP="00DF47C7">
      <w:pPr>
        <w:pStyle w:val="NormalWeb"/>
        <w:rPr>
          <w:rFonts w:asciiTheme="minorHAnsi" w:hAnsiTheme="minorHAnsi" w:cstheme="minorHAnsi"/>
          <w:noProof/>
          <w:color w:val="000000"/>
          <w:sz w:val="27"/>
          <w:szCs w:val="27"/>
        </w:rPr>
      </w:pPr>
      <w:r w:rsidRPr="00D840AC">
        <w:rPr>
          <w:rFonts w:asciiTheme="minorHAnsi" w:hAnsiTheme="minorHAnsi" w:cstheme="minorHAnsi"/>
          <w:color w:val="000000"/>
          <w:sz w:val="27"/>
          <w:szCs w:val="27"/>
        </w:rPr>
        <w:t>The courses cover physical security, crime prevention methodologies, crime reduction strategies for law enforcement, basic criminology, community engagement, long-term problem solving, public speaking, professional writing, and risk and vulnerability assessments related to security assessments/surveys.</w:t>
      </w:r>
      <w:r w:rsidR="001D287F" w:rsidRPr="001D287F">
        <w:rPr>
          <w:rFonts w:asciiTheme="minorHAnsi" w:hAnsiTheme="minorHAnsi" w:cstheme="minorHAnsi"/>
          <w:noProof/>
          <w:color w:val="000000"/>
          <w:sz w:val="27"/>
          <w:szCs w:val="27"/>
        </w:rPr>
        <w:t xml:space="preserve"> </w:t>
      </w:r>
    </w:p>
    <w:p w14:paraId="7E8BC1B4" w14:textId="77777777" w:rsidR="001D287F" w:rsidRPr="00D840AC" w:rsidRDefault="001D287F" w:rsidP="00DF47C7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</w:p>
    <w:p w14:paraId="66FCD289" w14:textId="4280DAB6" w:rsidR="00F96E16" w:rsidRDefault="005B38BC" w:rsidP="00DF47C7">
      <w:pPr>
        <w:pStyle w:val="NormalWeb"/>
        <w:rPr>
          <w:color w:val="000000"/>
          <w:sz w:val="27"/>
          <w:szCs w:val="27"/>
        </w:rPr>
      </w:pPr>
      <w:r w:rsidRPr="00D840AC">
        <w:rPr>
          <w:rFonts w:asciiTheme="minorHAnsi" w:hAnsiTheme="minorHAnsi" w:cstheme="minorHAnsi"/>
          <w:color w:val="000000"/>
          <w:sz w:val="27"/>
          <w:szCs w:val="27"/>
        </w:rPr>
        <w:t xml:space="preserve">TCPA’s </w:t>
      </w:r>
      <w:r w:rsidR="00367F13">
        <w:rPr>
          <w:rFonts w:asciiTheme="minorHAnsi" w:hAnsiTheme="minorHAnsi" w:cstheme="minorHAnsi"/>
          <w:color w:val="000000"/>
          <w:sz w:val="27"/>
          <w:szCs w:val="27"/>
        </w:rPr>
        <w:t>50</w:t>
      </w:r>
      <w:r w:rsidR="00367F13" w:rsidRPr="00367F13">
        <w:rPr>
          <w:rFonts w:asciiTheme="minorHAnsi" w:hAnsiTheme="minorHAnsi" w:cstheme="minorHAnsi"/>
          <w:color w:val="000000"/>
          <w:sz w:val="27"/>
          <w:szCs w:val="27"/>
          <w:vertAlign w:val="superscript"/>
        </w:rPr>
        <w:t>th</w:t>
      </w:r>
      <w:r w:rsidR="00367F13">
        <w:rPr>
          <w:rFonts w:asciiTheme="minorHAnsi" w:hAnsiTheme="minorHAnsi" w:cstheme="minorHAnsi"/>
          <w:color w:val="000000"/>
          <w:sz w:val="27"/>
          <w:szCs w:val="27"/>
        </w:rPr>
        <w:t xml:space="preserve"> A</w:t>
      </w:r>
      <w:r w:rsidRPr="00D840AC">
        <w:rPr>
          <w:rFonts w:asciiTheme="minorHAnsi" w:hAnsiTheme="minorHAnsi" w:cstheme="minorHAnsi"/>
          <w:color w:val="000000"/>
          <w:sz w:val="27"/>
          <w:szCs w:val="27"/>
        </w:rPr>
        <w:t xml:space="preserve">nnual </w:t>
      </w:r>
      <w:r w:rsidR="00367F13">
        <w:rPr>
          <w:rFonts w:asciiTheme="minorHAnsi" w:hAnsiTheme="minorHAnsi" w:cstheme="minorHAnsi"/>
          <w:color w:val="000000"/>
          <w:sz w:val="27"/>
          <w:szCs w:val="27"/>
        </w:rPr>
        <w:t>T</w:t>
      </w:r>
      <w:r w:rsidRPr="00D840AC">
        <w:rPr>
          <w:rFonts w:asciiTheme="minorHAnsi" w:hAnsiTheme="minorHAnsi" w:cstheme="minorHAnsi"/>
          <w:color w:val="000000"/>
          <w:sz w:val="27"/>
          <w:szCs w:val="27"/>
        </w:rPr>
        <w:t xml:space="preserve">raining </w:t>
      </w:r>
      <w:r w:rsidR="00367F13">
        <w:rPr>
          <w:rFonts w:asciiTheme="minorHAnsi" w:hAnsiTheme="minorHAnsi" w:cstheme="minorHAnsi"/>
          <w:color w:val="000000"/>
          <w:sz w:val="27"/>
          <w:szCs w:val="27"/>
        </w:rPr>
        <w:t>C</w:t>
      </w:r>
      <w:r w:rsidRPr="00D840AC">
        <w:rPr>
          <w:rFonts w:asciiTheme="minorHAnsi" w:hAnsiTheme="minorHAnsi" w:cstheme="minorHAnsi"/>
          <w:color w:val="000000"/>
          <w:sz w:val="27"/>
          <w:szCs w:val="27"/>
        </w:rPr>
        <w:t xml:space="preserve">onference will be held July </w:t>
      </w:r>
      <w:r w:rsidR="00367F13">
        <w:rPr>
          <w:rFonts w:asciiTheme="minorHAnsi" w:hAnsiTheme="minorHAnsi" w:cstheme="minorHAnsi"/>
          <w:color w:val="000000"/>
          <w:sz w:val="27"/>
          <w:szCs w:val="27"/>
        </w:rPr>
        <w:t>21-24</w:t>
      </w:r>
      <w:r w:rsidR="00F96E16" w:rsidRPr="00D840AC">
        <w:rPr>
          <w:rFonts w:asciiTheme="minorHAnsi" w:hAnsiTheme="minorHAnsi" w:cstheme="minorHAnsi"/>
          <w:color w:val="000000"/>
          <w:sz w:val="27"/>
          <w:szCs w:val="27"/>
        </w:rPr>
        <w:t xml:space="preserve">, </w:t>
      </w:r>
      <w:r w:rsidR="00D840AC" w:rsidRPr="00D840AC">
        <w:rPr>
          <w:rFonts w:asciiTheme="minorHAnsi" w:hAnsiTheme="minorHAnsi" w:cstheme="minorHAnsi"/>
          <w:color w:val="000000"/>
          <w:sz w:val="27"/>
          <w:szCs w:val="27"/>
        </w:rPr>
        <w:t>202</w:t>
      </w:r>
      <w:r w:rsidR="00367F13">
        <w:rPr>
          <w:rFonts w:asciiTheme="minorHAnsi" w:hAnsiTheme="minorHAnsi" w:cstheme="minorHAnsi"/>
          <w:color w:val="000000"/>
          <w:sz w:val="27"/>
          <w:szCs w:val="27"/>
        </w:rPr>
        <w:t>5</w:t>
      </w:r>
      <w:r w:rsidR="00D840AC" w:rsidRPr="00D840AC">
        <w:rPr>
          <w:rFonts w:asciiTheme="minorHAnsi" w:hAnsiTheme="minorHAnsi" w:cstheme="minorHAnsi"/>
          <w:color w:val="000000"/>
          <w:sz w:val="27"/>
          <w:szCs w:val="27"/>
        </w:rPr>
        <w:t>,</w:t>
      </w:r>
      <w:r w:rsidR="00F96E16" w:rsidRPr="00D840AC">
        <w:rPr>
          <w:rFonts w:asciiTheme="minorHAnsi" w:hAnsiTheme="minorHAnsi" w:cstheme="minorHAnsi"/>
          <w:color w:val="000000"/>
          <w:sz w:val="27"/>
          <w:szCs w:val="27"/>
        </w:rPr>
        <w:t xml:space="preserve"> </w:t>
      </w:r>
      <w:r w:rsidR="005564BC">
        <w:rPr>
          <w:rFonts w:asciiTheme="minorHAnsi" w:hAnsiTheme="minorHAnsi" w:cstheme="minorHAnsi"/>
          <w:color w:val="000000"/>
          <w:sz w:val="27"/>
          <w:szCs w:val="27"/>
        </w:rPr>
        <w:t xml:space="preserve">at the Hilton Hotel &amp; Conference Center </w:t>
      </w:r>
      <w:r w:rsidRPr="00D840AC">
        <w:rPr>
          <w:rFonts w:asciiTheme="minorHAnsi" w:hAnsiTheme="minorHAnsi" w:cstheme="minorHAnsi"/>
          <w:color w:val="000000"/>
          <w:sz w:val="27"/>
          <w:szCs w:val="27"/>
        </w:rPr>
        <w:t xml:space="preserve">in </w:t>
      </w:r>
      <w:r w:rsidR="00F96E16" w:rsidRPr="00D840AC">
        <w:rPr>
          <w:rFonts w:asciiTheme="minorHAnsi" w:hAnsiTheme="minorHAnsi" w:cstheme="minorHAnsi"/>
          <w:color w:val="000000"/>
          <w:sz w:val="27"/>
          <w:szCs w:val="27"/>
        </w:rPr>
        <w:t>C</w:t>
      </w:r>
      <w:r w:rsidR="00367F13">
        <w:rPr>
          <w:rFonts w:asciiTheme="minorHAnsi" w:hAnsiTheme="minorHAnsi" w:cstheme="minorHAnsi"/>
          <w:color w:val="000000"/>
          <w:sz w:val="27"/>
          <w:szCs w:val="27"/>
        </w:rPr>
        <w:t>ollege Station</w:t>
      </w:r>
      <w:r w:rsidR="00F96E16" w:rsidRPr="00D840AC">
        <w:rPr>
          <w:rFonts w:asciiTheme="minorHAnsi" w:hAnsiTheme="minorHAnsi" w:cstheme="minorHAnsi"/>
          <w:color w:val="000000"/>
          <w:sz w:val="27"/>
          <w:szCs w:val="27"/>
        </w:rPr>
        <w:t xml:space="preserve">, </w:t>
      </w:r>
      <w:r w:rsidRPr="00D840AC">
        <w:rPr>
          <w:rFonts w:asciiTheme="minorHAnsi" w:hAnsiTheme="minorHAnsi" w:cstheme="minorHAnsi"/>
          <w:color w:val="000000"/>
          <w:sz w:val="27"/>
          <w:szCs w:val="27"/>
        </w:rPr>
        <w:t xml:space="preserve">Texas.  Early Bird </w:t>
      </w:r>
      <w:r w:rsidR="00367F13">
        <w:rPr>
          <w:rFonts w:asciiTheme="minorHAnsi" w:hAnsiTheme="minorHAnsi" w:cstheme="minorHAnsi"/>
          <w:color w:val="000000"/>
          <w:sz w:val="27"/>
          <w:szCs w:val="27"/>
        </w:rPr>
        <w:t>R</w:t>
      </w:r>
      <w:r w:rsidRPr="00D840AC">
        <w:rPr>
          <w:rFonts w:asciiTheme="minorHAnsi" w:hAnsiTheme="minorHAnsi" w:cstheme="minorHAnsi"/>
          <w:color w:val="000000"/>
          <w:sz w:val="27"/>
          <w:szCs w:val="27"/>
        </w:rPr>
        <w:t>egistration</w:t>
      </w:r>
      <w:r>
        <w:rPr>
          <w:color w:val="000000"/>
          <w:sz w:val="27"/>
          <w:szCs w:val="27"/>
        </w:rPr>
        <w:t xml:space="preserve"> ends o</w:t>
      </w:r>
      <w:r w:rsidR="00E47A3F">
        <w:rPr>
          <w:color w:val="000000"/>
          <w:sz w:val="27"/>
          <w:szCs w:val="27"/>
        </w:rPr>
        <w:t xml:space="preserve">n </w:t>
      </w:r>
      <w:r w:rsidR="00F96E16">
        <w:rPr>
          <w:color w:val="000000"/>
          <w:sz w:val="27"/>
          <w:szCs w:val="27"/>
        </w:rPr>
        <w:t>March 1</w:t>
      </w:r>
      <w:r w:rsidR="00F96E16" w:rsidRPr="00F96E16">
        <w:rPr>
          <w:color w:val="000000"/>
          <w:sz w:val="27"/>
          <w:szCs w:val="27"/>
          <w:vertAlign w:val="superscript"/>
        </w:rPr>
        <w:t>st</w:t>
      </w:r>
      <w:r w:rsidR="00367F13">
        <w:rPr>
          <w:color w:val="000000"/>
          <w:sz w:val="27"/>
          <w:szCs w:val="27"/>
        </w:rPr>
        <w:t>.</w:t>
      </w:r>
      <w:r w:rsidR="00D840AC">
        <w:rPr>
          <w:color w:val="000000"/>
          <w:sz w:val="27"/>
          <w:szCs w:val="27"/>
        </w:rPr>
        <w:t xml:space="preserve">       </w:t>
      </w:r>
    </w:p>
    <w:p w14:paraId="23E02E6B" w14:textId="038F32D6" w:rsidR="005B38BC" w:rsidRDefault="00D840AC" w:rsidP="00DF47C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</w:t>
      </w:r>
      <w:r w:rsidR="005B38BC">
        <w:rPr>
          <w:color w:val="000000"/>
          <w:sz w:val="27"/>
          <w:szCs w:val="27"/>
        </w:rPr>
        <w:t>.</w:t>
      </w:r>
      <w:r w:rsidR="00E47A3F">
        <w:rPr>
          <w:noProof/>
        </w:rPr>
        <w:drawing>
          <wp:inline distT="0" distB="0" distL="0" distR="0" wp14:anchorId="10D03A2A" wp14:editId="0187DD53">
            <wp:extent cx="2273053" cy="1240619"/>
            <wp:effectExtent l="0" t="0" r="0" b="0"/>
            <wp:docPr id="52007040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070401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053" cy="1240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200C7" w14:textId="77777777" w:rsidR="00367F13" w:rsidRDefault="00DF47C7" w:rsidP="00DF47C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The Annual Conference brings together crime prevention experts and practitioners throughout our state. It is an excellent networking and learning opportunity.</w:t>
      </w:r>
    </w:p>
    <w:p w14:paraId="0BBB62C2" w14:textId="2071105E" w:rsidR="00032BD1" w:rsidRDefault="00DF47C7" w:rsidP="00DF47C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The TCPA</w:t>
      </w:r>
      <w:r w:rsidR="00171038">
        <w:rPr>
          <w:color w:val="000000"/>
          <w:sz w:val="27"/>
          <w:szCs w:val="27"/>
        </w:rPr>
        <w:t xml:space="preserve"> C</w:t>
      </w:r>
      <w:r>
        <w:rPr>
          <w:color w:val="000000"/>
          <w:sz w:val="27"/>
          <w:szCs w:val="27"/>
        </w:rPr>
        <w:t>onference provide</w:t>
      </w:r>
      <w:r w:rsidR="00367F13">
        <w:rPr>
          <w:color w:val="000000"/>
          <w:sz w:val="27"/>
          <w:szCs w:val="27"/>
        </w:rPr>
        <w:t xml:space="preserve">s </w:t>
      </w:r>
      <w:r>
        <w:rPr>
          <w:color w:val="000000"/>
          <w:sz w:val="27"/>
          <w:szCs w:val="27"/>
        </w:rPr>
        <w:t>TCOLE training hours for attendees</w:t>
      </w:r>
      <w:r w:rsidR="004001BB">
        <w:rPr>
          <w:color w:val="000000"/>
          <w:sz w:val="27"/>
          <w:szCs w:val="27"/>
        </w:rPr>
        <w:t xml:space="preserve"> and an opportunity to visit with vendors from the crime prevention community</w:t>
      </w:r>
      <w:r>
        <w:rPr>
          <w:color w:val="000000"/>
          <w:sz w:val="27"/>
          <w:szCs w:val="27"/>
        </w:rPr>
        <w:t xml:space="preserve">. </w:t>
      </w:r>
    </w:p>
    <w:p w14:paraId="11A19D4E" w14:textId="3315317B" w:rsidR="00DF47C7" w:rsidRDefault="0020014A" w:rsidP="00DF47C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</w:t>
      </w:r>
      <w:r w:rsidR="00DF47C7">
        <w:rPr>
          <w:color w:val="000000"/>
          <w:sz w:val="27"/>
          <w:szCs w:val="27"/>
        </w:rPr>
        <w:t xml:space="preserve">pening </w:t>
      </w:r>
      <w:r>
        <w:rPr>
          <w:color w:val="000000"/>
          <w:sz w:val="27"/>
          <w:szCs w:val="27"/>
        </w:rPr>
        <w:t>C</w:t>
      </w:r>
      <w:r w:rsidR="00DF47C7">
        <w:rPr>
          <w:color w:val="000000"/>
          <w:sz w:val="27"/>
          <w:szCs w:val="27"/>
        </w:rPr>
        <w:t xml:space="preserve">eremony </w:t>
      </w:r>
      <w:r w:rsidR="00F96E16">
        <w:rPr>
          <w:color w:val="000000"/>
          <w:sz w:val="27"/>
          <w:szCs w:val="27"/>
        </w:rPr>
        <w:t xml:space="preserve">will </w:t>
      </w:r>
      <w:r w:rsidR="00367F13">
        <w:rPr>
          <w:color w:val="000000"/>
          <w:sz w:val="27"/>
          <w:szCs w:val="27"/>
        </w:rPr>
        <w:t>kick off the conference</w:t>
      </w:r>
      <w:r w:rsidR="00F96E16">
        <w:rPr>
          <w:color w:val="000000"/>
          <w:sz w:val="27"/>
          <w:szCs w:val="27"/>
        </w:rPr>
        <w:t xml:space="preserve"> </w:t>
      </w:r>
      <w:r w:rsidR="00DF47C7">
        <w:rPr>
          <w:color w:val="000000"/>
          <w:sz w:val="27"/>
          <w:szCs w:val="27"/>
        </w:rPr>
        <w:t xml:space="preserve">Monday morning. </w:t>
      </w:r>
      <w:r>
        <w:rPr>
          <w:color w:val="000000"/>
          <w:sz w:val="27"/>
          <w:szCs w:val="27"/>
        </w:rPr>
        <w:t xml:space="preserve">  </w:t>
      </w:r>
      <w:r w:rsidR="00DF47C7">
        <w:rPr>
          <w:color w:val="000000"/>
          <w:sz w:val="27"/>
          <w:szCs w:val="27"/>
        </w:rPr>
        <w:t>In addition, there will be a Welcome reception Monday evening.</w:t>
      </w:r>
    </w:p>
    <w:p w14:paraId="539E9B7F" w14:textId="13779F69" w:rsidR="005B38BC" w:rsidRDefault="005B38BC" w:rsidP="00DF47C7">
      <w:pPr>
        <w:pStyle w:val="NormalWeb"/>
        <w:rPr>
          <w:color w:val="000000"/>
          <w:sz w:val="27"/>
          <w:szCs w:val="27"/>
        </w:rPr>
      </w:pPr>
    </w:p>
    <w:p w14:paraId="346BE16B" w14:textId="695817BA" w:rsidR="00D33D60" w:rsidRDefault="00D33D60" w:rsidP="00DF47C7">
      <w:pPr>
        <w:pStyle w:val="NormalWeb"/>
        <w:rPr>
          <w:color w:val="000000"/>
          <w:sz w:val="27"/>
          <w:szCs w:val="27"/>
        </w:rPr>
      </w:pPr>
      <w:r>
        <w:rPr>
          <w:noProof/>
        </w:rPr>
        <w:lastRenderedPageBreak/>
        <w:drawing>
          <wp:inline distT="0" distB="0" distL="0" distR="0" wp14:anchorId="73932EC8" wp14:editId="7CF0E195">
            <wp:extent cx="2743200" cy="1239520"/>
            <wp:effectExtent l="0" t="0" r="0" b="0"/>
            <wp:docPr id="7" name="Picture 3" descr="Flag of Texas with Austin, Tx downtown in th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lag of Texas with Austin, Tx downtown in th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52DBA" w14:textId="77777777" w:rsidR="00D33D60" w:rsidRDefault="00D33D60" w:rsidP="00DF47C7">
      <w:pPr>
        <w:pStyle w:val="NormalWeb"/>
        <w:rPr>
          <w:color w:val="000000"/>
          <w:sz w:val="27"/>
          <w:szCs w:val="27"/>
        </w:rPr>
      </w:pPr>
    </w:p>
    <w:p w14:paraId="001C6459" w14:textId="29B3A748" w:rsidR="00DF47C7" w:rsidRDefault="00DF47C7" w:rsidP="00DF47C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The </w:t>
      </w:r>
      <w:r w:rsidR="00FB6D93">
        <w:rPr>
          <w:color w:val="000000"/>
          <w:sz w:val="27"/>
          <w:szCs w:val="27"/>
        </w:rPr>
        <w:t>General Membership meeting</w:t>
      </w:r>
      <w:r>
        <w:rPr>
          <w:color w:val="000000"/>
          <w:sz w:val="27"/>
          <w:szCs w:val="27"/>
        </w:rPr>
        <w:t xml:space="preserve"> </w:t>
      </w:r>
      <w:r w:rsidR="00367F13">
        <w:rPr>
          <w:color w:val="000000"/>
          <w:sz w:val="27"/>
          <w:szCs w:val="27"/>
        </w:rPr>
        <w:t xml:space="preserve">is </w:t>
      </w:r>
      <w:r w:rsidR="00D32F69">
        <w:rPr>
          <w:color w:val="000000"/>
          <w:sz w:val="27"/>
          <w:szCs w:val="27"/>
        </w:rPr>
        <w:t xml:space="preserve">during lunch </w:t>
      </w:r>
      <w:r>
        <w:rPr>
          <w:color w:val="000000"/>
          <w:sz w:val="27"/>
          <w:szCs w:val="27"/>
        </w:rPr>
        <w:t xml:space="preserve">on Wednesday </w:t>
      </w:r>
      <w:r w:rsidR="00D840AC">
        <w:rPr>
          <w:color w:val="000000"/>
          <w:sz w:val="27"/>
          <w:szCs w:val="27"/>
        </w:rPr>
        <w:t xml:space="preserve">and </w:t>
      </w:r>
      <w:r w:rsidR="00367F13">
        <w:rPr>
          <w:color w:val="000000"/>
          <w:sz w:val="27"/>
          <w:szCs w:val="27"/>
        </w:rPr>
        <w:t>the</w:t>
      </w:r>
      <w:r w:rsidR="00D840AC">
        <w:rPr>
          <w:color w:val="000000"/>
          <w:sz w:val="27"/>
          <w:szCs w:val="27"/>
        </w:rPr>
        <w:t xml:space="preserve"> </w:t>
      </w:r>
      <w:r w:rsidR="00D32F69">
        <w:rPr>
          <w:color w:val="000000"/>
          <w:sz w:val="27"/>
          <w:szCs w:val="27"/>
        </w:rPr>
        <w:t>A</w:t>
      </w:r>
      <w:r w:rsidR="00367F13">
        <w:rPr>
          <w:color w:val="000000"/>
          <w:sz w:val="27"/>
          <w:szCs w:val="27"/>
        </w:rPr>
        <w:t xml:space="preserve">wards </w:t>
      </w:r>
      <w:r w:rsidR="00D32F69">
        <w:rPr>
          <w:color w:val="000000"/>
          <w:sz w:val="27"/>
          <w:szCs w:val="27"/>
        </w:rPr>
        <w:t>B</w:t>
      </w:r>
      <w:r w:rsidR="00367F13">
        <w:rPr>
          <w:color w:val="000000"/>
          <w:sz w:val="27"/>
          <w:szCs w:val="27"/>
        </w:rPr>
        <w:t>anquet</w:t>
      </w:r>
      <w:r w:rsidR="00D840AC">
        <w:rPr>
          <w:color w:val="000000"/>
          <w:sz w:val="27"/>
          <w:szCs w:val="27"/>
        </w:rPr>
        <w:t xml:space="preserve"> </w:t>
      </w:r>
      <w:r w:rsidR="00D32F69">
        <w:rPr>
          <w:color w:val="000000"/>
          <w:sz w:val="27"/>
          <w:szCs w:val="27"/>
        </w:rPr>
        <w:t xml:space="preserve">Luncheon </w:t>
      </w:r>
      <w:r w:rsidR="00367F13">
        <w:rPr>
          <w:color w:val="000000"/>
          <w:sz w:val="27"/>
          <w:szCs w:val="27"/>
        </w:rPr>
        <w:t>is</w:t>
      </w:r>
      <w:r>
        <w:rPr>
          <w:color w:val="000000"/>
          <w:sz w:val="27"/>
          <w:szCs w:val="27"/>
        </w:rPr>
        <w:t xml:space="preserve"> Thursday</w:t>
      </w:r>
      <w:r w:rsidR="00F96E16"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 xml:space="preserve">The </w:t>
      </w:r>
      <w:r w:rsidR="00D32F69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wards </w:t>
      </w:r>
      <w:r w:rsidR="00D32F69">
        <w:rPr>
          <w:color w:val="000000"/>
          <w:sz w:val="27"/>
          <w:szCs w:val="27"/>
        </w:rPr>
        <w:t>B</w:t>
      </w:r>
      <w:r>
        <w:rPr>
          <w:color w:val="000000"/>
          <w:sz w:val="27"/>
          <w:szCs w:val="27"/>
        </w:rPr>
        <w:t>anquet recognize</w:t>
      </w:r>
      <w:r w:rsidR="00367F13">
        <w:rPr>
          <w:color w:val="000000"/>
          <w:sz w:val="27"/>
          <w:szCs w:val="27"/>
        </w:rPr>
        <w:t>s</w:t>
      </w:r>
      <w:r>
        <w:rPr>
          <w:color w:val="000000"/>
          <w:sz w:val="27"/>
          <w:szCs w:val="27"/>
        </w:rPr>
        <w:t xml:space="preserve"> many of our members for the</w:t>
      </w:r>
      <w:r w:rsidR="00367F13">
        <w:rPr>
          <w:color w:val="000000"/>
          <w:sz w:val="27"/>
          <w:szCs w:val="27"/>
        </w:rPr>
        <w:t>ir</w:t>
      </w:r>
      <w:r>
        <w:rPr>
          <w:color w:val="000000"/>
          <w:sz w:val="27"/>
          <w:szCs w:val="27"/>
        </w:rPr>
        <w:t xml:space="preserve"> achievements </w:t>
      </w:r>
      <w:r w:rsidR="00D32F69">
        <w:rPr>
          <w:color w:val="000000"/>
          <w:sz w:val="27"/>
          <w:szCs w:val="27"/>
        </w:rPr>
        <w:t xml:space="preserve">in crime prevention </w:t>
      </w:r>
      <w:r>
        <w:rPr>
          <w:color w:val="000000"/>
          <w:sz w:val="27"/>
          <w:szCs w:val="27"/>
        </w:rPr>
        <w:t>in their communities over the past year.</w:t>
      </w:r>
    </w:p>
    <w:p w14:paraId="5C4267D9" w14:textId="134F72C6" w:rsidR="00DF47C7" w:rsidRDefault="00DF47C7" w:rsidP="00DF47C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Check out </w:t>
      </w:r>
      <w:hyperlink r:id="rId9" w:history="1">
        <w:r w:rsidR="004503A4" w:rsidRPr="00C0435A">
          <w:rPr>
            <w:rStyle w:val="Hyperlink"/>
            <w:sz w:val="27"/>
            <w:szCs w:val="27"/>
          </w:rPr>
          <w:t>http://tcpa.wildapricot.org</w:t>
        </w:r>
      </w:hyperlink>
      <w:r w:rsidR="004503A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for training offered </w:t>
      </w:r>
      <w:r w:rsidR="004503A4">
        <w:rPr>
          <w:color w:val="000000"/>
          <w:sz w:val="27"/>
          <w:szCs w:val="27"/>
        </w:rPr>
        <w:t>throughout the year and for conference details.</w:t>
      </w:r>
    </w:p>
    <w:p w14:paraId="7A96CE8A" w14:textId="0C4700D7" w:rsidR="00DF47C7" w:rsidRDefault="00DF47C7" w:rsidP="00DF47C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If you have any questions, please contact </w:t>
      </w:r>
      <w:r w:rsidR="002A614F">
        <w:rPr>
          <w:color w:val="000000"/>
          <w:sz w:val="27"/>
          <w:szCs w:val="27"/>
        </w:rPr>
        <w:t xml:space="preserve">TCPA President </w:t>
      </w:r>
      <w:r>
        <w:rPr>
          <w:color w:val="000000"/>
          <w:sz w:val="27"/>
          <w:szCs w:val="27"/>
        </w:rPr>
        <w:t xml:space="preserve">Vickie Stonaker at 214-223-5610 or </w:t>
      </w:r>
      <w:r w:rsidR="00D840AC">
        <w:rPr>
          <w:color w:val="000000"/>
          <w:sz w:val="27"/>
          <w:szCs w:val="27"/>
        </w:rPr>
        <w:t>email at</w:t>
      </w:r>
      <w:r w:rsidR="002A614F">
        <w:rPr>
          <w:color w:val="000000"/>
          <w:sz w:val="27"/>
          <w:szCs w:val="27"/>
        </w:rPr>
        <w:t xml:space="preserve"> </w:t>
      </w:r>
      <w:hyperlink r:id="rId10" w:history="1">
        <w:r w:rsidR="002A614F" w:rsidRPr="007B1D4D">
          <w:rPr>
            <w:rStyle w:val="Hyperlink"/>
            <w:sz w:val="27"/>
            <w:szCs w:val="27"/>
          </w:rPr>
          <w:t>vickiestonaker@att.net</w:t>
        </w:r>
      </w:hyperlink>
      <w:r w:rsidR="002A614F">
        <w:rPr>
          <w:color w:val="000000"/>
          <w:sz w:val="27"/>
          <w:szCs w:val="27"/>
        </w:rPr>
        <w:t xml:space="preserve"> </w:t>
      </w:r>
    </w:p>
    <w:p w14:paraId="7840CCBB" w14:textId="463D5FFF" w:rsidR="00DF47C7" w:rsidRDefault="004A2B0B" w:rsidP="00DF47C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We are l</w:t>
      </w:r>
      <w:r w:rsidR="00D840AC">
        <w:rPr>
          <w:color w:val="000000"/>
          <w:sz w:val="27"/>
          <w:szCs w:val="27"/>
        </w:rPr>
        <w:t>ooking forward to s</w:t>
      </w:r>
      <w:r w:rsidR="00DF47C7">
        <w:rPr>
          <w:color w:val="000000"/>
          <w:sz w:val="27"/>
          <w:szCs w:val="27"/>
        </w:rPr>
        <w:t>ee</w:t>
      </w:r>
      <w:r w:rsidR="00D840AC">
        <w:rPr>
          <w:color w:val="000000"/>
          <w:sz w:val="27"/>
          <w:szCs w:val="27"/>
        </w:rPr>
        <w:t xml:space="preserve">ing </w:t>
      </w:r>
      <w:r w:rsidR="00DF47C7">
        <w:rPr>
          <w:color w:val="000000"/>
          <w:sz w:val="27"/>
          <w:szCs w:val="27"/>
        </w:rPr>
        <w:t xml:space="preserve">you at the </w:t>
      </w:r>
      <w:r w:rsidR="00D43269">
        <w:rPr>
          <w:color w:val="000000"/>
          <w:sz w:val="27"/>
          <w:szCs w:val="27"/>
        </w:rPr>
        <w:t>TCPA C</w:t>
      </w:r>
      <w:r w:rsidR="00DF47C7">
        <w:rPr>
          <w:color w:val="000000"/>
          <w:sz w:val="27"/>
          <w:szCs w:val="27"/>
        </w:rPr>
        <w:t>onference!</w:t>
      </w:r>
    </w:p>
    <w:p w14:paraId="0A35B126" w14:textId="77777777" w:rsidR="00E47A3F" w:rsidRDefault="00E47A3F" w:rsidP="00706657"/>
    <w:p w14:paraId="6062FF4E" w14:textId="57D8984B" w:rsidR="00E47A3F" w:rsidRDefault="00E47A3F" w:rsidP="00706657"/>
    <w:p w14:paraId="00CF0DDA" w14:textId="3E228FEF" w:rsidR="001908BD" w:rsidRDefault="001908BD" w:rsidP="00706657"/>
    <w:p w14:paraId="6A861EB9" w14:textId="77777777" w:rsidR="001908BD" w:rsidRDefault="001908BD" w:rsidP="00706657"/>
    <w:p w14:paraId="77DBEB1A" w14:textId="77777777" w:rsidR="001908BD" w:rsidRDefault="001908BD" w:rsidP="00706657"/>
    <w:p w14:paraId="4D0CE5FA" w14:textId="2F96D83F" w:rsidR="00E47A3F" w:rsidRDefault="00D374B3" w:rsidP="00706657">
      <w:r>
        <w:rPr>
          <w:noProof/>
        </w:rPr>
        <w:drawing>
          <wp:inline distT="0" distB="0" distL="0" distR="0" wp14:anchorId="48F2C5DF" wp14:editId="6DDF0212">
            <wp:extent cx="2674581" cy="2520950"/>
            <wp:effectExtent l="0" t="0" r="0" b="0"/>
            <wp:docPr id="28721168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211682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290" cy="2555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6E8D5" w14:textId="77777777" w:rsidR="003452C8" w:rsidRDefault="003452C8" w:rsidP="00706657"/>
    <w:p w14:paraId="2A16A943" w14:textId="054FA1E2" w:rsidR="00217B8B" w:rsidRDefault="003452C8" w:rsidP="006F6647">
      <w:pPr>
        <w:pStyle w:val="NormalWeb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 xml:space="preserve">     </w:t>
      </w:r>
      <w:r>
        <w:rPr>
          <w:b/>
          <w:bCs/>
          <w:noProof/>
          <w:color w:val="000000"/>
          <w:sz w:val="48"/>
          <w:szCs w:val="48"/>
        </w:rPr>
        <w:drawing>
          <wp:inline distT="0" distB="0" distL="0" distR="0" wp14:anchorId="55FAB7A9" wp14:editId="07811115">
            <wp:extent cx="1238250" cy="1238250"/>
            <wp:effectExtent l="0" t="0" r="0" b="0"/>
            <wp:docPr id="16558987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6C8E5FC5" wp14:editId="2CFCEB66">
                <wp:extent cx="304800" cy="304800"/>
                <wp:effectExtent l="0" t="0" r="0" b="0"/>
                <wp:docPr id="605917308" name="AutoShape 1" descr="Inline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E8DD0D" id="AutoShape 1" o:spid="_x0000_s1026" alt="Inline 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A1AE850" w14:textId="77777777" w:rsidR="003452C8" w:rsidRPr="000945DE" w:rsidRDefault="003452C8" w:rsidP="003452C8">
      <w:pPr>
        <w:pStyle w:val="NormalWeb"/>
        <w:jc w:val="center"/>
        <w:rPr>
          <w:sz w:val="48"/>
          <w:szCs w:val="48"/>
        </w:rPr>
      </w:pPr>
      <w:hyperlink r:id="rId13" w:history="1">
        <w:r w:rsidRPr="00C0435A">
          <w:rPr>
            <w:rStyle w:val="Hyperlink"/>
            <w:sz w:val="27"/>
            <w:szCs w:val="27"/>
          </w:rPr>
          <w:t>http://tcpa.wildapricot.org</w:t>
        </w:r>
      </w:hyperlink>
      <w:r>
        <w:rPr>
          <w:color w:val="000000"/>
          <w:sz w:val="27"/>
          <w:szCs w:val="27"/>
        </w:rPr>
        <w:t xml:space="preserve"> </w:t>
      </w:r>
    </w:p>
    <w:p w14:paraId="112CD7A0" w14:textId="77777777" w:rsidR="003452C8" w:rsidRDefault="003452C8" w:rsidP="006F6647">
      <w:pPr>
        <w:pStyle w:val="NormalWeb"/>
        <w:jc w:val="center"/>
        <w:rPr>
          <w:b/>
          <w:bCs/>
          <w:color w:val="000000"/>
          <w:sz w:val="48"/>
          <w:szCs w:val="48"/>
        </w:rPr>
      </w:pPr>
    </w:p>
    <w:p w14:paraId="0B4D0F17" w14:textId="77777777" w:rsidR="00741FA6" w:rsidRDefault="00741FA6" w:rsidP="006F6647">
      <w:pPr>
        <w:pStyle w:val="NormalWeb"/>
        <w:jc w:val="center"/>
        <w:rPr>
          <w:b/>
          <w:bCs/>
          <w:color w:val="000000"/>
          <w:sz w:val="48"/>
          <w:szCs w:val="48"/>
        </w:rPr>
      </w:pPr>
    </w:p>
    <w:p w14:paraId="02992A3A" w14:textId="11FF7789" w:rsidR="00DF47C7" w:rsidRPr="000945DE" w:rsidRDefault="00DF47C7" w:rsidP="006F6647">
      <w:pPr>
        <w:pStyle w:val="NormalWeb"/>
        <w:jc w:val="center"/>
        <w:rPr>
          <w:b/>
          <w:bCs/>
          <w:color w:val="000000"/>
          <w:sz w:val="48"/>
          <w:szCs w:val="48"/>
        </w:rPr>
      </w:pPr>
      <w:r w:rsidRPr="000945DE">
        <w:rPr>
          <w:b/>
          <w:bCs/>
          <w:color w:val="000000"/>
          <w:sz w:val="48"/>
          <w:szCs w:val="48"/>
        </w:rPr>
        <w:t>TEXAS CRIME</w:t>
      </w:r>
    </w:p>
    <w:p w14:paraId="48F599E2" w14:textId="77777777" w:rsidR="00DF47C7" w:rsidRPr="000945DE" w:rsidRDefault="00DF47C7" w:rsidP="006F6647">
      <w:pPr>
        <w:pStyle w:val="NormalWeb"/>
        <w:jc w:val="center"/>
        <w:rPr>
          <w:b/>
          <w:bCs/>
          <w:color w:val="000000"/>
          <w:sz w:val="48"/>
          <w:szCs w:val="48"/>
        </w:rPr>
      </w:pPr>
      <w:r w:rsidRPr="000945DE">
        <w:rPr>
          <w:b/>
          <w:bCs/>
          <w:color w:val="000000"/>
          <w:sz w:val="48"/>
          <w:szCs w:val="48"/>
        </w:rPr>
        <w:t>PREVENTION</w:t>
      </w:r>
    </w:p>
    <w:p w14:paraId="111D5065" w14:textId="77777777" w:rsidR="00DF47C7" w:rsidRPr="000945DE" w:rsidRDefault="00DF47C7" w:rsidP="006F6647">
      <w:pPr>
        <w:pStyle w:val="NormalWeb"/>
        <w:jc w:val="center"/>
        <w:rPr>
          <w:b/>
          <w:bCs/>
          <w:color w:val="000000"/>
          <w:sz w:val="48"/>
          <w:szCs w:val="48"/>
        </w:rPr>
      </w:pPr>
      <w:r w:rsidRPr="000945DE">
        <w:rPr>
          <w:b/>
          <w:bCs/>
          <w:color w:val="000000"/>
          <w:sz w:val="48"/>
          <w:szCs w:val="48"/>
        </w:rPr>
        <w:t>ASSOCIATION</w:t>
      </w:r>
    </w:p>
    <w:p w14:paraId="2413BAB3" w14:textId="2FD4C4EF" w:rsidR="00C57507" w:rsidRDefault="00DD18F6" w:rsidP="006F6647">
      <w:pPr>
        <w:pStyle w:val="NormalWeb"/>
        <w:jc w:val="center"/>
        <w:rPr>
          <w:color w:val="000000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3360" behindDoc="0" locked="0" layoutInCell="0" allowOverlap="1" wp14:anchorId="79D95CCD" wp14:editId="7352566E">
            <wp:simplePos x="0" y="0"/>
            <wp:positionH relativeFrom="column">
              <wp:posOffset>240509</wp:posOffset>
            </wp:positionH>
            <wp:positionV relativeFrom="paragraph">
              <wp:posOffset>261589</wp:posOffset>
            </wp:positionV>
            <wp:extent cx="2337435" cy="2507615"/>
            <wp:effectExtent l="0" t="0" r="5715" b="6985"/>
            <wp:wrapNone/>
            <wp:docPr id="11" name="Picture 11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35" cy="250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D51BED" w14:textId="21A869AC" w:rsidR="00EF1220" w:rsidRDefault="00EF1220" w:rsidP="006F6647">
      <w:pPr>
        <w:pStyle w:val="NormalWeb"/>
        <w:jc w:val="center"/>
        <w:rPr>
          <w:color w:val="000000"/>
          <w:sz w:val="27"/>
          <w:szCs w:val="27"/>
        </w:rPr>
      </w:pPr>
    </w:p>
    <w:p w14:paraId="2B7ED9FA" w14:textId="60336C76" w:rsidR="00C57507" w:rsidRDefault="00C57507" w:rsidP="00C57507">
      <w:pPr>
        <w:pStyle w:val="NormalWeb"/>
        <w:rPr>
          <w:color w:val="000000"/>
          <w:sz w:val="27"/>
          <w:szCs w:val="27"/>
        </w:rPr>
      </w:pPr>
    </w:p>
    <w:p w14:paraId="24D61BB4" w14:textId="77777777" w:rsidR="00C57507" w:rsidRDefault="00C57507" w:rsidP="006F6647">
      <w:pPr>
        <w:pStyle w:val="NormalWeb"/>
        <w:jc w:val="center"/>
        <w:rPr>
          <w:color w:val="000000"/>
          <w:sz w:val="27"/>
          <w:szCs w:val="27"/>
        </w:rPr>
      </w:pPr>
    </w:p>
    <w:p w14:paraId="0096D4E6" w14:textId="77777777" w:rsidR="00C57507" w:rsidRDefault="00C57507" w:rsidP="006F6647">
      <w:pPr>
        <w:pStyle w:val="NormalWeb"/>
        <w:jc w:val="center"/>
        <w:rPr>
          <w:color w:val="000000"/>
          <w:sz w:val="27"/>
          <w:szCs w:val="27"/>
        </w:rPr>
      </w:pPr>
    </w:p>
    <w:p w14:paraId="7A7FE0AF" w14:textId="77777777" w:rsidR="00C57507" w:rsidRDefault="00C57507" w:rsidP="006F6647">
      <w:pPr>
        <w:pStyle w:val="NormalWeb"/>
        <w:jc w:val="center"/>
        <w:rPr>
          <w:color w:val="000000"/>
          <w:sz w:val="27"/>
          <w:szCs w:val="27"/>
        </w:rPr>
      </w:pPr>
    </w:p>
    <w:p w14:paraId="0339A6F0" w14:textId="77777777" w:rsidR="00C57507" w:rsidRDefault="00C57507" w:rsidP="006F6647">
      <w:pPr>
        <w:pStyle w:val="NormalWeb"/>
        <w:jc w:val="center"/>
        <w:rPr>
          <w:color w:val="000000"/>
          <w:sz w:val="27"/>
          <w:szCs w:val="27"/>
        </w:rPr>
      </w:pPr>
    </w:p>
    <w:p w14:paraId="0FFADDAA" w14:textId="77777777" w:rsidR="00DD18F6" w:rsidRDefault="00DD18F6" w:rsidP="006F6647">
      <w:pPr>
        <w:pStyle w:val="NormalWeb"/>
        <w:jc w:val="center"/>
        <w:rPr>
          <w:color w:val="000000"/>
          <w:sz w:val="27"/>
          <w:szCs w:val="27"/>
        </w:rPr>
      </w:pPr>
    </w:p>
    <w:p w14:paraId="60347E04" w14:textId="77777777" w:rsidR="00D840AC" w:rsidRDefault="00A23E65" w:rsidP="00EF1220">
      <w:pPr>
        <w:pStyle w:val="NormalWeb"/>
        <w:jc w:val="center"/>
        <w:rPr>
          <w:color w:val="000000"/>
          <w:sz w:val="48"/>
          <w:szCs w:val="48"/>
        </w:rPr>
      </w:pPr>
      <w:r w:rsidRPr="000945DE">
        <w:rPr>
          <w:color w:val="000000"/>
          <w:sz w:val="48"/>
          <w:szCs w:val="48"/>
        </w:rPr>
        <w:t xml:space="preserve">  </w:t>
      </w:r>
    </w:p>
    <w:bookmarkStart w:id="1" w:name="_Hlk190256200"/>
    <w:p w14:paraId="1071F145" w14:textId="5EE8FB62" w:rsidR="00327245" w:rsidRPr="000945DE" w:rsidRDefault="00813C62" w:rsidP="00EF1220">
      <w:pPr>
        <w:pStyle w:val="NormalWeb"/>
        <w:jc w:val="center"/>
        <w:rPr>
          <w:sz w:val="48"/>
          <w:szCs w:val="48"/>
        </w:rPr>
      </w:pPr>
      <w:r>
        <w:fldChar w:fldCharType="begin"/>
      </w:r>
      <w:r>
        <w:instrText>HYPERLINK "http://tcpa.wildapricot.org"</w:instrText>
      </w:r>
      <w:r>
        <w:fldChar w:fldCharType="separate"/>
      </w:r>
      <w:r w:rsidRPr="00C0435A">
        <w:rPr>
          <w:rStyle w:val="Hyperlink"/>
          <w:sz w:val="27"/>
          <w:szCs w:val="27"/>
        </w:rPr>
        <w:t>http://tcpa.wildapricot.org</w:t>
      </w:r>
      <w:r>
        <w:rPr>
          <w:rStyle w:val="Hyperlink"/>
          <w:sz w:val="27"/>
          <w:szCs w:val="27"/>
        </w:rPr>
        <w:fldChar w:fldCharType="end"/>
      </w:r>
      <w:r>
        <w:rPr>
          <w:color w:val="000000"/>
          <w:sz w:val="27"/>
          <w:szCs w:val="27"/>
        </w:rPr>
        <w:t xml:space="preserve"> </w:t>
      </w:r>
      <w:bookmarkEnd w:id="1"/>
    </w:p>
    <w:sectPr w:rsidR="00327245" w:rsidRPr="000945DE" w:rsidSect="00F96E16">
      <w:pgSz w:w="15840" w:h="12240" w:orient="landscape"/>
      <w:pgMar w:top="1152" w:right="720" w:bottom="1152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EB770" w14:textId="77777777" w:rsidR="00466507" w:rsidRDefault="00466507" w:rsidP="00B03FDF">
      <w:pPr>
        <w:spacing w:after="0" w:line="240" w:lineRule="auto"/>
      </w:pPr>
      <w:r>
        <w:separator/>
      </w:r>
    </w:p>
  </w:endnote>
  <w:endnote w:type="continuationSeparator" w:id="0">
    <w:p w14:paraId="10667588" w14:textId="77777777" w:rsidR="00466507" w:rsidRDefault="00466507" w:rsidP="00B0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97259" w14:textId="77777777" w:rsidR="00466507" w:rsidRDefault="00466507" w:rsidP="00B03FDF">
      <w:pPr>
        <w:spacing w:after="0" w:line="240" w:lineRule="auto"/>
      </w:pPr>
      <w:r>
        <w:separator/>
      </w:r>
    </w:p>
  </w:footnote>
  <w:footnote w:type="continuationSeparator" w:id="0">
    <w:p w14:paraId="25240793" w14:textId="77777777" w:rsidR="00466507" w:rsidRDefault="00466507" w:rsidP="00B03F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D14"/>
    <w:rsid w:val="00032BD1"/>
    <w:rsid w:val="00064845"/>
    <w:rsid w:val="00082D44"/>
    <w:rsid w:val="000945DE"/>
    <w:rsid w:val="000E6C6D"/>
    <w:rsid w:val="000F35FD"/>
    <w:rsid w:val="00171038"/>
    <w:rsid w:val="001908BD"/>
    <w:rsid w:val="00194824"/>
    <w:rsid w:val="001B45EA"/>
    <w:rsid w:val="001D287F"/>
    <w:rsid w:val="0020014A"/>
    <w:rsid w:val="00217B8B"/>
    <w:rsid w:val="00224F57"/>
    <w:rsid w:val="002A4604"/>
    <w:rsid w:val="002A614F"/>
    <w:rsid w:val="002C4490"/>
    <w:rsid w:val="002D3CDE"/>
    <w:rsid w:val="002E1A70"/>
    <w:rsid w:val="0030224C"/>
    <w:rsid w:val="00304C14"/>
    <w:rsid w:val="00327245"/>
    <w:rsid w:val="003452C8"/>
    <w:rsid w:val="00367F13"/>
    <w:rsid w:val="003A4BD8"/>
    <w:rsid w:val="003B2087"/>
    <w:rsid w:val="003D11EC"/>
    <w:rsid w:val="004001BB"/>
    <w:rsid w:val="00435997"/>
    <w:rsid w:val="004503A4"/>
    <w:rsid w:val="004640C9"/>
    <w:rsid w:val="00466507"/>
    <w:rsid w:val="004A2B0B"/>
    <w:rsid w:val="005564BC"/>
    <w:rsid w:val="00596DEC"/>
    <w:rsid w:val="005B38BC"/>
    <w:rsid w:val="005D4D14"/>
    <w:rsid w:val="005E631B"/>
    <w:rsid w:val="00656393"/>
    <w:rsid w:val="00690791"/>
    <w:rsid w:val="006B6D9D"/>
    <w:rsid w:val="006D13AC"/>
    <w:rsid w:val="006D5A2A"/>
    <w:rsid w:val="006F56E2"/>
    <w:rsid w:val="006F6647"/>
    <w:rsid w:val="00706657"/>
    <w:rsid w:val="00741FA6"/>
    <w:rsid w:val="00771805"/>
    <w:rsid w:val="00771C45"/>
    <w:rsid w:val="007C1694"/>
    <w:rsid w:val="007D222D"/>
    <w:rsid w:val="00812968"/>
    <w:rsid w:val="00813C62"/>
    <w:rsid w:val="00824453"/>
    <w:rsid w:val="008820C4"/>
    <w:rsid w:val="00895434"/>
    <w:rsid w:val="008B25F6"/>
    <w:rsid w:val="00922CE6"/>
    <w:rsid w:val="00964608"/>
    <w:rsid w:val="009750EC"/>
    <w:rsid w:val="009816B6"/>
    <w:rsid w:val="00992DED"/>
    <w:rsid w:val="009A6B40"/>
    <w:rsid w:val="009A7E9A"/>
    <w:rsid w:val="009F324D"/>
    <w:rsid w:val="00A23E65"/>
    <w:rsid w:val="00AA5149"/>
    <w:rsid w:val="00AC4083"/>
    <w:rsid w:val="00AD1364"/>
    <w:rsid w:val="00B03FDF"/>
    <w:rsid w:val="00B2698E"/>
    <w:rsid w:val="00B93E40"/>
    <w:rsid w:val="00BB4F72"/>
    <w:rsid w:val="00BC7452"/>
    <w:rsid w:val="00C26726"/>
    <w:rsid w:val="00C57507"/>
    <w:rsid w:val="00C577CA"/>
    <w:rsid w:val="00CA0A76"/>
    <w:rsid w:val="00CB3CA7"/>
    <w:rsid w:val="00D12071"/>
    <w:rsid w:val="00D32F69"/>
    <w:rsid w:val="00D33D60"/>
    <w:rsid w:val="00D374B3"/>
    <w:rsid w:val="00D43269"/>
    <w:rsid w:val="00D6708F"/>
    <w:rsid w:val="00D753B5"/>
    <w:rsid w:val="00D840AC"/>
    <w:rsid w:val="00D87A6D"/>
    <w:rsid w:val="00DD18F6"/>
    <w:rsid w:val="00DF47C7"/>
    <w:rsid w:val="00DF4F1F"/>
    <w:rsid w:val="00E00CDA"/>
    <w:rsid w:val="00E04EFB"/>
    <w:rsid w:val="00E41AEB"/>
    <w:rsid w:val="00E47A3F"/>
    <w:rsid w:val="00E54088"/>
    <w:rsid w:val="00E64CCA"/>
    <w:rsid w:val="00E763AF"/>
    <w:rsid w:val="00E93BDC"/>
    <w:rsid w:val="00E97F2A"/>
    <w:rsid w:val="00EF1220"/>
    <w:rsid w:val="00F92A9C"/>
    <w:rsid w:val="00F96E16"/>
    <w:rsid w:val="00FB6D93"/>
    <w:rsid w:val="00FD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F0521CC"/>
  <w15:chartTrackingRefBased/>
  <w15:docId w15:val="{4E847D41-EFA3-4183-928A-D4967C1E0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066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B3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56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56E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22CE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03F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FDF"/>
  </w:style>
  <w:style w:type="paragraph" w:styleId="Footer">
    <w:name w:val="footer"/>
    <w:basedOn w:val="Normal"/>
    <w:link w:val="FooterChar"/>
    <w:uiPriority w:val="99"/>
    <w:unhideWhenUsed/>
    <w:rsid w:val="00B03F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FDF"/>
  </w:style>
  <w:style w:type="character" w:customStyle="1" w:styleId="Heading3Char">
    <w:name w:val="Heading 3 Char"/>
    <w:basedOn w:val="DefaultParagraphFont"/>
    <w:link w:val="Heading3"/>
    <w:uiPriority w:val="9"/>
    <w:rsid w:val="0070665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TMLCite">
    <w:name w:val="HTML Cite"/>
    <w:basedOn w:val="DefaultParagraphFont"/>
    <w:uiPriority w:val="99"/>
    <w:semiHidden/>
    <w:unhideWhenUsed/>
    <w:rsid w:val="007066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7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6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1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tcpa.wildapricot.or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http://www.tcpa.org/Logos/tcpa2.gif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10" Type="http://schemas.openxmlformats.org/officeDocument/2006/relationships/hyperlink" Target="mailto:vickiestonaker@att.ne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tcpa.wildapricot.org" TargetMode="External"/><Relationship Id="rId14" Type="http://schemas.openxmlformats.org/officeDocument/2006/relationships/hyperlink" Target="http://www.tcpa.org/Welcome%20Pag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S</dc:creator>
  <cp:keywords/>
  <dc:description/>
  <cp:lastModifiedBy>Kristi Hosea</cp:lastModifiedBy>
  <cp:revision>29</cp:revision>
  <cp:lastPrinted>2025-02-12T18:03:00Z</cp:lastPrinted>
  <dcterms:created xsi:type="dcterms:W3CDTF">2024-12-03T18:18:00Z</dcterms:created>
  <dcterms:modified xsi:type="dcterms:W3CDTF">2025-02-12T18:44:00Z</dcterms:modified>
</cp:coreProperties>
</file>